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0A" w:rsidRPr="00E3726C" w:rsidRDefault="00DE2D0A" w:rsidP="00DE2D0A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b/>
          <w:color w:val="000000"/>
          <w:sz w:val="28"/>
          <w:szCs w:val="28"/>
          <w:u w:val="single"/>
        </w:rPr>
      </w:pPr>
      <w:r w:rsidRPr="00E3726C">
        <w:rPr>
          <w:rStyle w:val="c14"/>
          <w:b/>
          <w:color w:val="000000"/>
          <w:sz w:val="28"/>
          <w:szCs w:val="28"/>
          <w:u w:val="single"/>
        </w:rPr>
        <w:t xml:space="preserve">Дополнительная </w:t>
      </w:r>
      <w:r w:rsidR="007843A1" w:rsidRPr="00E3726C">
        <w:rPr>
          <w:rStyle w:val="c14"/>
          <w:b/>
          <w:color w:val="000000"/>
          <w:sz w:val="28"/>
          <w:szCs w:val="28"/>
          <w:u w:val="single"/>
        </w:rPr>
        <w:t xml:space="preserve">платная </w:t>
      </w:r>
      <w:r w:rsidRPr="00E3726C">
        <w:rPr>
          <w:rStyle w:val="c14"/>
          <w:b/>
          <w:color w:val="000000"/>
          <w:sz w:val="28"/>
          <w:szCs w:val="28"/>
          <w:u w:val="single"/>
        </w:rPr>
        <w:t>общеобразовательная общеразвивающая услуга</w:t>
      </w:r>
    </w:p>
    <w:p w:rsidR="00DE2D0A" w:rsidRPr="00E3726C" w:rsidRDefault="00DE2D0A" w:rsidP="00DE2D0A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b/>
          <w:color w:val="000000"/>
          <w:sz w:val="28"/>
          <w:szCs w:val="28"/>
          <w:u w:val="single"/>
        </w:rPr>
      </w:pPr>
      <w:r w:rsidRPr="00E3726C">
        <w:rPr>
          <w:rStyle w:val="c14"/>
          <w:b/>
          <w:color w:val="000000"/>
          <w:sz w:val="28"/>
          <w:szCs w:val="28"/>
          <w:u w:val="single"/>
        </w:rPr>
        <w:t>«</w:t>
      </w:r>
      <w:proofErr w:type="spellStart"/>
      <w:r w:rsidRPr="00E3726C">
        <w:rPr>
          <w:rStyle w:val="c14"/>
          <w:b/>
          <w:color w:val="000000"/>
          <w:sz w:val="28"/>
          <w:szCs w:val="28"/>
          <w:u w:val="single"/>
        </w:rPr>
        <w:t>Танцевально</w:t>
      </w:r>
      <w:proofErr w:type="spellEnd"/>
      <w:r w:rsidRPr="00E3726C">
        <w:rPr>
          <w:rStyle w:val="c14"/>
          <w:b/>
          <w:color w:val="000000"/>
          <w:sz w:val="28"/>
          <w:szCs w:val="28"/>
          <w:u w:val="single"/>
        </w:rPr>
        <w:t xml:space="preserve"> – хореографическая студия»</w:t>
      </w:r>
    </w:p>
    <w:p w:rsidR="00BD54D0" w:rsidRPr="00DE2D0A" w:rsidRDefault="00DE2D0A" w:rsidP="00DE2D0A">
      <w:pPr>
        <w:pStyle w:val="c36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</w:rPr>
      </w:pPr>
      <w:r w:rsidRPr="00DE2D0A">
        <w:rPr>
          <w:rStyle w:val="c14"/>
          <w:color w:val="000000"/>
        </w:rPr>
        <w:t xml:space="preserve">          </w:t>
      </w:r>
      <w:r w:rsidR="00BD54D0" w:rsidRPr="00DE2D0A">
        <w:rPr>
          <w:rStyle w:val="c14"/>
          <w:color w:val="000000"/>
        </w:rPr>
        <w:t>Хореография - искусство, любимое детьми. Хореография таит в себе огромное богатство для успешного художественного и нравственного воспитания, она сочетает в себе не только эмоциональную сторону искусства, приносит радость как исполнителю, так и зрителю - хореография раскрывает и растит духовные силы, воспитывает</w:t>
      </w:r>
      <w:r w:rsidR="00BD54D0" w:rsidRPr="00DE2D0A">
        <w:rPr>
          <w:rStyle w:val="c14"/>
          <w:color w:val="000000"/>
        </w:rPr>
        <w:t xml:space="preserve"> художественный вкус и любовь к прекрасному.  </w:t>
      </w:r>
      <w:r w:rsidR="00BD54D0" w:rsidRPr="00DE2D0A">
        <w:rPr>
          <w:rStyle w:val="c14"/>
          <w:color w:val="000000"/>
        </w:rPr>
        <w:t xml:space="preserve"> В задачу обучения входит знакомство с основами хореографии, позициями и положениями рук и ног, положение корпуса и головы во время исполнения танцевальных движений, совершенствование музыкального слуха и чувства ритма, развитие элементарных навыков координации.  Овладевая разнообразными движениями, дети совершенствуют двигательные навыки, у них развивается пространственная ориентация и координация, улучшается осанка, формируется чёткость и точность движений. Занятия создают благоприятные условия для развития творческого воображения детей</w:t>
      </w:r>
      <w:r w:rsidR="00BD54D0" w:rsidRPr="00DE2D0A">
        <w:rPr>
          <w:rStyle w:val="c14"/>
          <w:color w:val="000000"/>
        </w:rPr>
        <w:t>.</w:t>
      </w:r>
      <w:r w:rsidR="00BD54D0" w:rsidRPr="00DE2D0A">
        <w:rPr>
          <w:rStyle w:val="c14"/>
          <w:color w:val="000000"/>
        </w:rPr>
        <w:t xml:space="preserve">                                                                       </w:t>
      </w:r>
    </w:p>
    <w:p w:rsidR="00BD54D0" w:rsidRPr="00DE2D0A" w:rsidRDefault="00DE2D0A" w:rsidP="00DE2D0A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E2D0A">
        <w:rPr>
          <w:rStyle w:val="c14"/>
          <w:color w:val="000000"/>
        </w:rPr>
        <w:t xml:space="preserve">    </w:t>
      </w:r>
      <w:r w:rsidR="00BD54D0" w:rsidRPr="00DE2D0A">
        <w:rPr>
          <w:rStyle w:val="c14"/>
          <w:color w:val="000000"/>
        </w:rPr>
        <w:t xml:space="preserve">Танец оказывает и </w:t>
      </w:r>
      <w:proofErr w:type="spellStart"/>
      <w:r w:rsidR="00E3726C">
        <w:rPr>
          <w:rStyle w:val="c14"/>
          <w:color w:val="000000"/>
        </w:rPr>
        <w:t>оздоравливающе</w:t>
      </w:r>
      <w:r w:rsidRPr="00DE2D0A">
        <w:rPr>
          <w:rStyle w:val="c14"/>
          <w:color w:val="000000"/>
        </w:rPr>
        <w:t>е</w:t>
      </w:r>
      <w:proofErr w:type="spellEnd"/>
      <w:r w:rsidR="00BD54D0" w:rsidRPr="00DE2D0A">
        <w:rPr>
          <w:rStyle w:val="c14"/>
          <w:color w:val="000000"/>
        </w:rPr>
        <w:t xml:space="preserve"> действие на растущий организм. Занятие </w:t>
      </w:r>
      <w:proofErr w:type="gramStart"/>
      <w:r w:rsidR="00BD54D0" w:rsidRPr="00DE2D0A">
        <w:rPr>
          <w:rStyle w:val="c14"/>
          <w:color w:val="000000"/>
        </w:rPr>
        <w:t>танцем  благотворно</w:t>
      </w:r>
      <w:proofErr w:type="gramEnd"/>
      <w:r w:rsidR="00BD54D0" w:rsidRPr="00DE2D0A">
        <w:rPr>
          <w:rStyle w:val="c14"/>
          <w:color w:val="000000"/>
        </w:rPr>
        <w:t xml:space="preserve"> влияет на работу сердца, органов дыхания, кровообращения, укрепляет мышцы, улучшает осанку.   </w:t>
      </w:r>
    </w:p>
    <w:p w:rsidR="007843A1" w:rsidRDefault="007843A1" w:rsidP="007843A1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color w:val="000000"/>
        </w:rPr>
      </w:pPr>
    </w:p>
    <w:p w:rsidR="007843A1" w:rsidRDefault="007843A1" w:rsidP="007843A1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color w:val="000000"/>
        </w:rPr>
      </w:pPr>
    </w:p>
    <w:p w:rsidR="007843A1" w:rsidRDefault="007843A1" w:rsidP="007843A1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color w:val="000000"/>
        </w:rPr>
      </w:pPr>
    </w:p>
    <w:p w:rsidR="007843A1" w:rsidRPr="00E3726C" w:rsidRDefault="007843A1" w:rsidP="007843A1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b/>
          <w:color w:val="000000"/>
          <w:sz w:val="28"/>
          <w:szCs w:val="28"/>
        </w:rPr>
      </w:pPr>
      <w:r w:rsidRPr="00E3726C">
        <w:rPr>
          <w:rStyle w:val="c14"/>
          <w:b/>
          <w:color w:val="000000"/>
          <w:sz w:val="28"/>
          <w:szCs w:val="28"/>
        </w:rPr>
        <w:t>Дополнительная платная общеобразовательная общеразвивающая услуга</w:t>
      </w:r>
    </w:p>
    <w:p w:rsidR="00DE2D0A" w:rsidRPr="00E3726C" w:rsidRDefault="001918B9" w:rsidP="00191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6C">
        <w:rPr>
          <w:rFonts w:ascii="Times New Roman" w:hAnsi="Times New Roman" w:cs="Times New Roman"/>
          <w:b/>
          <w:sz w:val="28"/>
          <w:szCs w:val="28"/>
        </w:rPr>
        <w:t>Изостудия (рисование нетрадиционной техникой).</w:t>
      </w:r>
    </w:p>
    <w:p w:rsidR="004E3F6E" w:rsidRDefault="004E3F6E" w:rsidP="004E3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Рисование является одним из самых интересных и увлекательных занятий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детей дошкольного возраста. В процессе рисования совершенствуются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наблюдательность, эстетическое восприятие, художественный вкус, творческие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способности.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Сложной для дошкольников является методика изображения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предметов тонкими линиями. Это влечет за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собой отрицательное эмоциональ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ное отношение ко всему процессу рисования и ведёт к детской неуверенности.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Решить данную проблему 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 нетрадиционные техники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изображения.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Нетрадиционные изобразительные техники — это эффективное средство</w:t>
      </w:r>
      <w:r w:rsid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изображения, включающие новые художест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венно - выразительные приемы со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здания художественного образа, композиции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колорита, позволяющие обеспе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чить наибольшую выразительность образа в творческой работе, чтобы у детей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создалось шаблона. Формирование творческой личности ребёнка — одна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важных задач педагогической науки на современном этапе. Наиболее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эффективное для этого средство — изобраз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ительная деятельность. Изобразительная деятельность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способствует активному познанию окружающего мира,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воспитанию способности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 отражать свои впечатления в графической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843A1" w:rsidRPr="007843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пластической форме.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Рисование нетрадиционной техникой помогает всесторонне развивать личность ребенка, учит его выражать своё творческое начало и свое собственное «Я» через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воплощение 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gramEnd"/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идей 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замыслов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создании 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необычных произведений </w:t>
      </w:r>
      <w:r w:rsidR="000466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изобразительного </w:t>
      </w:r>
    </w:p>
    <w:p w:rsidR="004E3F6E" w:rsidRPr="004E3F6E" w:rsidRDefault="004E3F6E" w:rsidP="004E3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искусства.</w:t>
      </w:r>
    </w:p>
    <w:p w:rsidR="001918B9" w:rsidRDefault="001918B9" w:rsidP="004E3F6E">
      <w:pPr>
        <w:tabs>
          <w:tab w:val="left" w:pos="33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E50" w:rsidRPr="00E3726C" w:rsidRDefault="001918B9" w:rsidP="001918B9">
      <w:pPr>
        <w:tabs>
          <w:tab w:val="left" w:pos="3306"/>
        </w:tabs>
        <w:spacing w:after="0"/>
        <w:jc w:val="center"/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</w:pPr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Дополнительная платная общеобразовательная общеразвивающая услуга</w:t>
      </w:r>
    </w:p>
    <w:p w:rsidR="00CC687F" w:rsidRPr="00E3726C" w:rsidRDefault="001918B9" w:rsidP="009F7783">
      <w:pPr>
        <w:tabs>
          <w:tab w:val="left" w:pos="3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«Обучение игре в шахматы»</w:t>
      </w:r>
    </w:p>
    <w:p w:rsidR="0078004D" w:rsidRDefault="00CC687F" w:rsidP="009F7783">
      <w:pPr>
        <w:jc w:val="both"/>
        <w:rPr>
          <w:rFonts w:ascii="Times New Roman" w:hAnsi="Times New Roman" w:cs="Times New Roman"/>
          <w:sz w:val="24"/>
          <w:szCs w:val="24"/>
        </w:rPr>
      </w:pPr>
      <w:r w:rsidRPr="00CC687F">
        <w:rPr>
          <w:rFonts w:ascii="Times New Roman" w:hAnsi="Times New Roman" w:cs="Times New Roman"/>
          <w:sz w:val="24"/>
          <w:szCs w:val="24"/>
        </w:rPr>
        <w:t xml:space="preserve"> Игра в шахматы развивает наглядно-образное мышление, способствует зарождению логического мышления, воспитывает усидчивость, вдумчив</w:t>
      </w:r>
      <w:r w:rsidR="009F7783">
        <w:rPr>
          <w:rFonts w:ascii="Times New Roman" w:hAnsi="Times New Roman" w:cs="Times New Roman"/>
          <w:sz w:val="24"/>
          <w:szCs w:val="24"/>
        </w:rPr>
        <w:t xml:space="preserve">ость, целеустремленность.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CC687F">
        <w:rPr>
          <w:rFonts w:ascii="Times New Roman" w:hAnsi="Times New Roman" w:cs="Times New Roman"/>
          <w:sz w:val="24"/>
          <w:szCs w:val="24"/>
        </w:rPr>
        <w:t xml:space="preserve">, обучающийся этой игре, становится </w:t>
      </w:r>
      <w:proofErr w:type="spellStart"/>
      <w:r w:rsidRPr="00CC687F">
        <w:rPr>
          <w:rFonts w:ascii="Times New Roman" w:hAnsi="Times New Roman" w:cs="Times New Roman"/>
          <w:sz w:val="24"/>
          <w:szCs w:val="24"/>
        </w:rPr>
        <w:t>собраннее</w:t>
      </w:r>
      <w:proofErr w:type="spellEnd"/>
      <w:r w:rsidRPr="00CC687F">
        <w:rPr>
          <w:rFonts w:ascii="Times New Roman" w:hAnsi="Times New Roman" w:cs="Times New Roman"/>
          <w:sz w:val="24"/>
          <w:szCs w:val="24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proofErr w:type="gramStart"/>
      <w:r w:rsidRPr="00CC687F">
        <w:rPr>
          <w:rFonts w:ascii="Times New Roman" w:hAnsi="Times New Roman" w:cs="Times New Roman"/>
          <w:sz w:val="24"/>
          <w:szCs w:val="24"/>
        </w:rPr>
        <w:t>так</w:t>
      </w:r>
      <w:r w:rsidR="009F7783">
        <w:rPr>
          <w:rFonts w:ascii="Times New Roman" w:hAnsi="Times New Roman" w:cs="Times New Roman"/>
          <w:sz w:val="24"/>
          <w:szCs w:val="24"/>
        </w:rPr>
        <w:t xml:space="preserve">  </w:t>
      </w:r>
      <w:r w:rsidRPr="00CC687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C687F">
        <w:rPr>
          <w:rFonts w:ascii="Times New Roman" w:hAnsi="Times New Roman" w:cs="Times New Roman"/>
          <w:sz w:val="24"/>
          <w:szCs w:val="24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87F">
        <w:rPr>
          <w:rFonts w:ascii="Times New Roman" w:hAnsi="Times New Roman" w:cs="Times New Roman"/>
          <w:sz w:val="24"/>
          <w:szCs w:val="24"/>
        </w:rPr>
        <w:t xml:space="preserve">Древние мудрецы сформулировали суть шахмат так: «Разумом одерживать победу». 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</w:t>
      </w:r>
      <w:r w:rsidRPr="00CC687F">
        <w:rPr>
          <w:rFonts w:ascii="Times New Roman" w:hAnsi="Times New Roman" w:cs="Times New Roman"/>
          <w:sz w:val="24"/>
          <w:szCs w:val="24"/>
        </w:rPr>
        <w:lastRenderedPageBreak/>
        <w:t xml:space="preserve">смелость, умение фантазировать </w:t>
      </w:r>
      <w:r w:rsidR="009F7783">
        <w:rPr>
          <w:rFonts w:ascii="Times New Roman" w:hAnsi="Times New Roman" w:cs="Times New Roman"/>
          <w:sz w:val="24"/>
          <w:szCs w:val="24"/>
        </w:rPr>
        <w:t>и умение смирять фантазию. И всё</w:t>
      </w:r>
      <w:r w:rsidRPr="00CC687F">
        <w:rPr>
          <w:rFonts w:ascii="Times New Roman" w:hAnsi="Times New Roman" w:cs="Times New Roman"/>
          <w:sz w:val="24"/>
          <w:szCs w:val="24"/>
        </w:rPr>
        <w:t xml:space="preserve">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</w:t>
      </w:r>
      <w:r w:rsidR="009F7783">
        <w:rPr>
          <w:rFonts w:ascii="Times New Roman" w:hAnsi="Times New Roman" w:cs="Times New Roman"/>
          <w:sz w:val="24"/>
          <w:szCs w:val="24"/>
        </w:rPr>
        <w:t>жку, распознавать ложь и правду.  Ш</w:t>
      </w:r>
      <w:r w:rsidRPr="00CC687F">
        <w:rPr>
          <w:rFonts w:ascii="Times New Roman" w:hAnsi="Times New Roman" w:cs="Times New Roman"/>
          <w:sz w:val="24"/>
          <w:szCs w:val="24"/>
        </w:rPr>
        <w:t>ахматы являются большой школой творчества для детей, это уникальный инструмент развития их творческого мышления.</w:t>
      </w:r>
      <w:r w:rsidR="009F7783">
        <w:rPr>
          <w:rFonts w:ascii="Times New Roman" w:hAnsi="Times New Roman" w:cs="Times New Roman"/>
          <w:sz w:val="24"/>
          <w:szCs w:val="24"/>
        </w:rPr>
        <w:t xml:space="preserve"> </w:t>
      </w:r>
      <w:r w:rsidRPr="00CC687F">
        <w:rPr>
          <w:rFonts w:ascii="Times New Roman" w:hAnsi="Times New Roman" w:cs="Times New Roman"/>
          <w:sz w:val="24"/>
          <w:szCs w:val="24"/>
        </w:rPr>
        <w:t>Шахматы положительно влияют на совершенствование у детей многих психических процессов и таких качеств, как восприятие, внимание,</w:t>
      </w:r>
      <w:r w:rsidR="009F7783">
        <w:rPr>
          <w:rFonts w:ascii="Times New Roman" w:hAnsi="Times New Roman" w:cs="Times New Roman"/>
          <w:sz w:val="24"/>
          <w:szCs w:val="24"/>
        </w:rPr>
        <w:t xml:space="preserve"> воображение, память, мышление, </w:t>
      </w:r>
      <w:r w:rsidRPr="00CC687F">
        <w:rPr>
          <w:rFonts w:ascii="Times New Roman" w:hAnsi="Times New Roman" w:cs="Times New Roman"/>
          <w:sz w:val="24"/>
          <w:szCs w:val="24"/>
        </w:rPr>
        <w:t>волевого управления поведением. ущербность. Стержневым моментом занятий станов</w:t>
      </w:r>
      <w:r w:rsidR="009F7783">
        <w:rPr>
          <w:rFonts w:ascii="Times New Roman" w:hAnsi="Times New Roman" w:cs="Times New Roman"/>
          <w:sz w:val="24"/>
          <w:szCs w:val="24"/>
        </w:rPr>
        <w:t>ится деятельность самих детей</w:t>
      </w:r>
      <w:r w:rsidRPr="00CC687F">
        <w:rPr>
          <w:rFonts w:ascii="Times New Roman" w:hAnsi="Times New Roman" w:cs="Times New Roman"/>
          <w:sz w:val="24"/>
          <w:szCs w:val="24"/>
        </w:rPr>
        <w:t>, когда они наблюдают, сравнивают, классифицируют, группируют, делают выводы, выясняют закономерности.</w:t>
      </w:r>
    </w:p>
    <w:p w:rsidR="0078004D" w:rsidRPr="0078004D" w:rsidRDefault="0078004D" w:rsidP="0078004D">
      <w:pPr>
        <w:rPr>
          <w:rFonts w:ascii="Times New Roman" w:hAnsi="Times New Roman" w:cs="Times New Roman"/>
          <w:sz w:val="24"/>
          <w:szCs w:val="24"/>
        </w:rPr>
      </w:pPr>
    </w:p>
    <w:p w:rsidR="0078004D" w:rsidRPr="00E3726C" w:rsidRDefault="0078004D" w:rsidP="0078004D">
      <w:pPr>
        <w:pStyle w:val="c36"/>
        <w:shd w:val="clear" w:color="auto" w:fill="FFFFFF"/>
        <w:spacing w:before="0" w:beforeAutospacing="0" w:after="0" w:afterAutospacing="0"/>
        <w:ind w:right="284"/>
        <w:jc w:val="center"/>
        <w:rPr>
          <w:rStyle w:val="c14"/>
          <w:b/>
          <w:color w:val="000000"/>
          <w:sz w:val="28"/>
          <w:szCs w:val="28"/>
        </w:rPr>
      </w:pPr>
      <w:r>
        <w:tab/>
      </w:r>
      <w:r w:rsidRPr="00E3726C">
        <w:rPr>
          <w:rStyle w:val="c14"/>
          <w:b/>
          <w:color w:val="000000"/>
          <w:sz w:val="28"/>
          <w:szCs w:val="28"/>
        </w:rPr>
        <w:t>Дополнительная платная общеобразовательная общеразвивающая услуга</w:t>
      </w:r>
    </w:p>
    <w:p w:rsidR="00192D8D" w:rsidRPr="00E3726C" w:rsidRDefault="00B2276C" w:rsidP="00192D8D">
      <w:pPr>
        <w:tabs>
          <w:tab w:val="left" w:pos="3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26C">
        <w:rPr>
          <w:rFonts w:ascii="Times New Roman" w:hAnsi="Times New Roman" w:cs="Times New Roman"/>
          <w:b/>
          <w:sz w:val="28"/>
          <w:szCs w:val="28"/>
        </w:rPr>
        <w:t xml:space="preserve">«Формирование и развитие логических форм мышления у детей дошкольного </w:t>
      </w:r>
      <w:r w:rsidR="00192D8D" w:rsidRPr="00E372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5A02" w:rsidRPr="00E3726C" w:rsidRDefault="00192D8D" w:rsidP="00192D8D">
      <w:pPr>
        <w:tabs>
          <w:tab w:val="left" w:pos="3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726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2276C" w:rsidRPr="00E3726C">
        <w:rPr>
          <w:rFonts w:ascii="Times New Roman" w:hAnsi="Times New Roman" w:cs="Times New Roman"/>
          <w:b/>
          <w:sz w:val="28"/>
          <w:szCs w:val="28"/>
        </w:rPr>
        <w:t>возраста»</w:t>
      </w:r>
    </w:p>
    <w:p w:rsidR="00475A02" w:rsidRDefault="00475A02" w:rsidP="00475A02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</w:t>
      </w:r>
      <w:r w:rsidRPr="00475A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ффективное развитие интеллектуальных способностей детей дошкольного возраста — одна из актуальных проблем современности. 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логического мышления, основными приемами: сравнение, синтез, анализ, классификация, доказательство и другими, которые используются во всех видах деятельности и являются основой математических способностей</w:t>
      </w:r>
      <w:r w:rsidRPr="00475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475A02" w:rsidRPr="00475A02" w:rsidRDefault="00475A02" w:rsidP="00475A02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75A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Педагогическая целесообразность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кружка </w:t>
      </w:r>
      <w:r w:rsidRPr="00475A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обусловлена ещё и тем, что занятия кружка укрепляют интерес к математике, улучшают физическое развитие и эмоциональное состояние детей. Развитие элементарных математических представлений у дошкольников – особая область познания, в которой при условии последовательного обучения можно целенаправленно формировать абстрактное мышление, повышать интеллектуальный уровень детей.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75A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Кружковая работа построена по принципу максимального использования ребёнком собственной познавательной активности и последовательного введения программного материала (от простого к сложному). </w:t>
      </w:r>
    </w:p>
    <w:p w:rsidR="00192D8D" w:rsidRDefault="00192D8D" w:rsidP="00192D8D">
      <w:pPr>
        <w:spacing w:after="0"/>
        <w:ind w:firstLine="708"/>
        <w:jc w:val="center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1918B9" w:rsidRPr="00E3726C" w:rsidRDefault="00192D8D" w:rsidP="00192D8D">
      <w:pPr>
        <w:spacing w:after="0"/>
        <w:ind w:firstLine="708"/>
        <w:jc w:val="center"/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</w:pPr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Дополнительная платная общеобразовательная общеразвивающая услуга</w:t>
      </w:r>
    </w:p>
    <w:p w:rsidR="00192D8D" w:rsidRPr="00E3726C" w:rsidRDefault="00192D8D" w:rsidP="00192D8D">
      <w:pPr>
        <w:ind w:firstLine="708"/>
        <w:jc w:val="center"/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</w:pPr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«Обучение чтению детей дошкольного возраста»</w:t>
      </w:r>
    </w:p>
    <w:p w:rsidR="00192D8D" w:rsidRPr="00192D8D" w:rsidRDefault="00192D8D" w:rsidP="00192D8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Одна из основных целей подготовки детей к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обучению грамоте в дошкольном 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образовательном учреждении — ознакомление со звуковым строением слова, его звуковым анализом. Занятия по данной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теме 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направлены на формирование правильного звукопроизношения, обогащение словарного запаса, подготовки руки к письму. Выполняя их, дети учатся читать слоги, определять количество слогов в слове, делать простейший звуковой анализ слова.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Обучение </w:t>
      </w:r>
      <w:r w:rsidR="006169DB" w:rsidRPr="00192D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чтению поможет</w:t>
      </w:r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детям научить правильному произношению звуков, развитию фонематического слуха и восприятия, сформировать навыки произношения слов различной </w:t>
      </w:r>
      <w:proofErr w:type="spellStart"/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звуко</w:t>
      </w:r>
      <w:proofErr w:type="spellEnd"/>
      <w:r w:rsidRPr="00192D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-слоговой структуры, подготовить к усвоению элементарных навыков звукового анализа и синтеза.</w:t>
      </w:r>
    </w:p>
    <w:p w:rsidR="00192D8D" w:rsidRPr="00192D8D" w:rsidRDefault="00192D8D" w:rsidP="00192D8D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2D8D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  <w:r w:rsidRPr="0019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известно, насколько сложна и объёмна программа начальных классов и как порой трудно не умеющему читать ребёнку осваивать её курс. Совсем по-другому чувствуют себя уже умеющие читать дети. Они легче вписываются в процесс</w:t>
      </w:r>
      <w:r w:rsidRPr="00192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им комфортнее на новой ступени образования.</w:t>
      </w:r>
    </w:p>
    <w:p w:rsidR="00192D8D" w:rsidRPr="00192D8D" w:rsidRDefault="00192D8D" w:rsidP="00192D8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19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дети старшего дошкольного возраста наиболее восприимчивы к обучению грамоте, поскольку их отличает острота и свежесть восприятия, любознательность и яркость воображения.</w:t>
      </w:r>
    </w:p>
    <w:p w:rsidR="00E3726C" w:rsidRDefault="00E3726C" w:rsidP="00670118">
      <w:pPr>
        <w:spacing w:after="0"/>
        <w:ind w:firstLine="708"/>
        <w:jc w:val="center"/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</w:pPr>
    </w:p>
    <w:p w:rsidR="00670118" w:rsidRPr="00670118" w:rsidRDefault="00670118" w:rsidP="00670118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>Дополнительная платная общеобразовательная общеразвивающая услуга</w:t>
      </w:r>
      <w:r w:rsidRPr="00E3726C">
        <w:rPr>
          <w:rStyle w:val="c1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0118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«Обучение лепке детей дошкольного возраста»</w:t>
      </w:r>
    </w:p>
    <w:p w:rsidR="00670118" w:rsidRDefault="00670118" w:rsidP="00670118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Младший 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</w:t>
      </w:r>
      <w:r>
        <w:rPr>
          <w:color w:val="000000"/>
        </w:rPr>
        <w:t>ь И</w:t>
      </w:r>
      <w:r>
        <w:rPr>
          <w:color w:val="000000"/>
        </w:rPr>
        <w:t xml:space="preserve">гровая ситуация, </w:t>
      </w:r>
      <w:r>
        <w:rPr>
          <w:color w:val="000000"/>
        </w:rPr>
        <w:t xml:space="preserve">на занятии </w:t>
      </w:r>
      <w:r>
        <w:rPr>
          <w:color w:val="000000"/>
        </w:rPr>
        <w:t xml:space="preserve">знакомит детей с нетрадиционной техникой изобразительной деятельности – </w:t>
      </w:r>
      <w:proofErr w:type="spellStart"/>
      <w:r>
        <w:rPr>
          <w:color w:val="000000"/>
        </w:rPr>
        <w:t>пластилинографией</w:t>
      </w:r>
      <w:proofErr w:type="spellEnd"/>
      <w:r>
        <w:rPr>
          <w:color w:val="000000"/>
        </w:rPr>
        <w:t xml:space="preserve">, в которой учтены возрастные, физиологические, психологические и познавательные особенности детей </w:t>
      </w:r>
      <w:proofErr w:type="gramStart"/>
      <w:r>
        <w:rPr>
          <w:color w:val="000000"/>
        </w:rPr>
        <w:t>младшего  возраста</w:t>
      </w:r>
      <w:proofErr w:type="gramEnd"/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 xml:space="preserve">Данная работа направлена на развитие мелкой моторики пальцев и кисти рук. Ведь на данный </w:t>
      </w:r>
      <w:proofErr w:type="gramStart"/>
      <w:r>
        <w:rPr>
          <w:color w:val="000000"/>
        </w:rPr>
        <w:t>момент  у</w:t>
      </w:r>
      <w:proofErr w:type="gramEnd"/>
      <w:r>
        <w:rPr>
          <w:color w:val="000000"/>
        </w:rPr>
        <w:t xml:space="preserve"> многих детей ослаблена мелкая моторика пальцев рук. В ходе проведения занятий по данной тематике активизируется мышление детей, речь, усидчивость, формируется умение поэтапн</w:t>
      </w:r>
      <w:r>
        <w:rPr>
          <w:color w:val="000000"/>
        </w:rPr>
        <w:t xml:space="preserve">ого планирования работы. </w:t>
      </w:r>
      <w:r>
        <w:rPr>
          <w:color w:val="000000"/>
        </w:rPr>
        <w:t xml:space="preserve"> </w:t>
      </w:r>
      <w:r>
        <w:rPr>
          <w:color w:val="000000"/>
        </w:rPr>
        <w:t>Ч</w:t>
      </w:r>
      <w:r>
        <w:rPr>
          <w:color w:val="000000"/>
        </w:rPr>
        <w:t>то в целом позволяет всесторонне развивать личность ребенка, его творческие способности, умение общаться с другими людьми. Дети получают знания, умения, навыки; происходит закрепление информации, полученной на других занятиях; расширяются возможности изобразительной деятельности детей по принципу «о</w:t>
      </w:r>
      <w:r>
        <w:rPr>
          <w:color w:val="000000"/>
        </w:rPr>
        <w:t>т простого к сложному</w:t>
      </w:r>
      <w:r>
        <w:rPr>
          <w:color w:val="000000"/>
        </w:rPr>
        <w:t xml:space="preserve">. </w:t>
      </w:r>
    </w:p>
    <w:p w:rsidR="00192D8D" w:rsidRPr="00192D8D" w:rsidRDefault="00192D8D" w:rsidP="00192D8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92D8D" w:rsidRPr="00192D8D" w:rsidSect="00192D8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0"/>
    <w:rsid w:val="00046662"/>
    <w:rsid w:val="001918B9"/>
    <w:rsid w:val="00192D8D"/>
    <w:rsid w:val="00291E50"/>
    <w:rsid w:val="00475A02"/>
    <w:rsid w:val="004E3F6E"/>
    <w:rsid w:val="006169DB"/>
    <w:rsid w:val="00670118"/>
    <w:rsid w:val="0078004D"/>
    <w:rsid w:val="007843A1"/>
    <w:rsid w:val="009F7783"/>
    <w:rsid w:val="00B2276C"/>
    <w:rsid w:val="00BA152F"/>
    <w:rsid w:val="00BD54D0"/>
    <w:rsid w:val="00CC687F"/>
    <w:rsid w:val="00CE2F35"/>
    <w:rsid w:val="00DE2D0A"/>
    <w:rsid w:val="00E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FCA3"/>
  <w15:chartTrackingRefBased/>
  <w15:docId w15:val="{7C6DF12E-7F0C-44AF-A5FA-45F3C93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BD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54D0"/>
  </w:style>
  <w:style w:type="character" w:customStyle="1" w:styleId="c72">
    <w:name w:val="c72"/>
    <w:basedOn w:val="a0"/>
    <w:rsid w:val="00BD54D0"/>
  </w:style>
  <w:style w:type="character" w:customStyle="1" w:styleId="c40">
    <w:name w:val="c40"/>
    <w:basedOn w:val="a0"/>
    <w:rsid w:val="00BD54D0"/>
  </w:style>
  <w:style w:type="paragraph" w:styleId="a3">
    <w:name w:val="Normal (Web)"/>
    <w:basedOn w:val="a"/>
    <w:uiPriority w:val="99"/>
    <w:semiHidden/>
    <w:unhideWhenUsed/>
    <w:rsid w:val="0067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67011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2024-12-16T08:48:00Z</dcterms:created>
  <dcterms:modified xsi:type="dcterms:W3CDTF">2024-12-16T12:12:00Z</dcterms:modified>
</cp:coreProperties>
</file>